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center" w:pos="4677"/>
          <w:tab w:val="left" w:pos="7530"/>
        </w:tabs>
        <w:spacing w:after="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after="0" w:line="240" w:lineRule="auto"/>
        <w:ind w:firstLine="5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3">
      <w:pPr>
        <w:spacing w:after="0" w:line="240" w:lineRule="auto"/>
        <w:ind w:right="-143"/>
        <w:jc w:val="righ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Додаток 1</w:t>
      </w:r>
      <w:r w:rsidDel="00000000" w:rsidR="00000000" w:rsidRPr="00000000">
        <w:rPr>
          <w:rtl w:val="0"/>
        </w:rPr>
      </w:r>
    </w:p>
    <w:p w:rsidR="00000000" w:rsidDel="00000000" w:rsidP="00000000" w:rsidRDefault="00000000" w:rsidRPr="00000000" w14:paraId="00000005">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до рішення Сквирської міської ради</w:t>
      </w:r>
      <w:r w:rsidDel="00000000" w:rsidR="00000000" w:rsidRPr="00000000">
        <w:rPr>
          <w:rtl w:val="0"/>
        </w:rPr>
      </w:r>
    </w:p>
    <w:p w:rsidR="00000000" w:rsidDel="00000000" w:rsidP="00000000" w:rsidRDefault="00000000" w:rsidRPr="00000000" w14:paraId="00000006">
      <w:pPr>
        <w:spacing w:after="0" w:line="240" w:lineRule="auto"/>
        <w:ind w:left="5529" w:right="-284"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від 12 липня 2022 року</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1"/>
          <w:sz w:val="24"/>
          <w:szCs w:val="24"/>
          <w:rtl w:val="0"/>
        </w:rPr>
        <w:t xml:space="preserve">№30 -23 –VІІІ</w:t>
      </w: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5730"/>
        </w:tabs>
        <w:spacing w:after="0" w:before="0" w:line="240" w:lineRule="auto"/>
        <w:ind w:left="0" w:right="0" w:firstLine="0"/>
        <w:jc w:val="righ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60"/>
        </w:tabs>
        <w:spacing w:after="0" w:before="0" w:line="240" w:lineRule="auto"/>
        <w:ind w:left="0" w:right="0" w:firstLine="0"/>
        <w:jc w:val="left"/>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1"/>
          <w:smallCaps w:val="1"/>
          <w:strike w:val="0"/>
          <w:color w:val="000000"/>
          <w:sz w:val="32"/>
          <w:szCs w:val="32"/>
          <w:u w:val="none"/>
          <w:shd w:fill="auto" w:val="clear"/>
          <w:vertAlign w:val="baseline"/>
          <w:rtl w:val="0"/>
        </w:rPr>
        <w:tab/>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1"/>
          <w:smallCaps w:val="1"/>
          <w:strike w:val="0"/>
          <w:color w:val="000000"/>
          <w:sz w:val="32"/>
          <w:szCs w:val="32"/>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СТАТУТ</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КОМУНАЛЬНОГО ЗАКЛАДУ</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СКВИРСЬКИЙ ЦЕНТР СОЦІАЛЬНОЇ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ПІДТРИМКИ ДІТЕЙ ТА СІМ</w:t>
      </w: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ЕЙ «НАДІЯ</w:t>
      </w: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32"/>
          <w:szCs w:val="32"/>
          <w:u w:val="none"/>
          <w:shd w:fill="auto" w:val="clear"/>
          <w:vertAlign w:val="baseline"/>
          <w:rtl w:val="0"/>
        </w:rPr>
        <w:t xml:space="preserve">СКВИРСЬКОЇ МІСЬКОЇ РАДИ</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БІЛОЦЕРКІВСЬКОГО РАЙОНУ </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1"/>
          <w:strike w:val="0"/>
          <w:color w:val="000000"/>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2"/>
          <w:szCs w:val="32"/>
          <w:u w:val="none"/>
          <w:shd w:fill="auto" w:val="clear"/>
          <w:vertAlign w:val="baseline"/>
          <w:rtl w:val="0"/>
        </w:rPr>
        <w:t xml:space="preserve">КИЇВСЬКОЇ ОБЛАСТІ</w:t>
      </w:r>
      <w:r w:rsidDel="00000000" w:rsidR="00000000" w:rsidRPr="00000000">
        <w:rPr>
          <w:rtl w:val="0"/>
        </w:rPr>
      </w:r>
    </w:p>
    <w:p w:rsidR="00000000" w:rsidDel="00000000" w:rsidP="00000000" w:rsidRDefault="00000000" w:rsidRPr="00000000" w14:paraId="00000014">
      <w:pPr>
        <w:jc w:val="center"/>
        <w:rPr>
          <w:rFonts w:ascii="Times New Roman" w:cs="Times New Roman" w:eastAsia="Times New Roman" w:hAnsi="Times New Roman"/>
          <w:b w:val="1"/>
          <w:i w:val="1"/>
          <w:smallCaps w:val="1"/>
          <w:sz w:val="32"/>
          <w:szCs w:val="32"/>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3900" w:right="0" w:firstLine="0"/>
        <w:jc w:val="left"/>
        <w:rPr>
          <w:rFonts w:ascii="Times New Roman" w:cs="Times New Roman" w:eastAsia="Times New Roman" w:hAnsi="Times New Roman"/>
          <w:b w:val="1"/>
          <w:i w:val="0"/>
          <w:smallCaps w:val="1"/>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м. Сквира</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center"/>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2022</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900" w:right="0" w:firstLine="0"/>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br w:type="page"/>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1.Загальна частина</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 Цей Статут визначає правові та економічні основи організації та діяльності комунального закладу  «Сквирський центр соціальної підтримки дітей та сімей «Надія»» Сквирської міської ради Білоцерківського району Київської області (далі – Центр), який є правонаступником Сквирського дитячого будинку «Надія» Сквирської міської ради Київської області.</w:t>
      </w:r>
    </w:p>
    <w:p w:rsidR="00000000" w:rsidDel="00000000" w:rsidP="00000000" w:rsidRDefault="00000000" w:rsidRPr="00000000" w14:paraId="00000026">
      <w:pPr>
        <w:widowControl w:val="0"/>
        <w:spacing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 Центр - заклад соціального захисту дітей та сімей з дітьми, які перебувають у складних життєвих обставинах, що утворюється відповідно до потреб територіальної громади.</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комунальним неприбутковим закладом, що надає соціальні послуги   дітям та сім’ям з дітьми, які перебувають у складних життєвих обставинах.</w:t>
      </w:r>
      <w:r w:rsidDel="00000000" w:rsidR="00000000" w:rsidRPr="00000000">
        <w:rPr>
          <w:rtl w:val="0"/>
        </w:rPr>
      </w:r>
    </w:p>
    <w:p w:rsidR="00000000" w:rsidDel="00000000" w:rsidP="00000000" w:rsidRDefault="00000000" w:rsidRPr="00000000" w14:paraId="00000027">
      <w:pPr>
        <w:widowControl w:val="0"/>
        <w:spacing w:line="240" w:lineRule="auto"/>
        <w:ind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1.2. Центр діє на базі відокремленої частини об’єктів та майна комунальної власності Сквирської територіальної громади.</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Центр є правонаступником усіх прав та зобов’язань Сквирського дитячого будинку «Надія» Сквирської міської ради Київської області.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 Повне найменування:</w:t>
      </w:r>
    </w:p>
    <w:p w:rsidR="00000000" w:rsidDel="00000000" w:rsidP="00000000" w:rsidRDefault="00000000" w:rsidRPr="00000000" w14:paraId="0000002A">
      <w:pPr>
        <w:widowControl w:val="0"/>
        <w:spacing w:after="0" w:line="240" w:lineRule="auto"/>
        <w:ind w:left="540" w:firstLine="168.6614173228346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КОМУНАЛЬНИЙ  ЗАКЛАД  «СКВИРСЬКИЙ  ЦЕНТР СОЦІАЛЬНОЇ ПІДТРИМКИ ДІТЕЙ ТА СІМЕЙ «НАДІЯ»» СКВИРСЬКОЇ МІСЬКОЇ РАДИ БІЛОЦЕРКІВСЬКОГО РАЙОНУ КИЇВСЬКОЇ ОБЛАСТІ.</w:t>
      </w:r>
    </w:p>
    <w:p w:rsidR="00000000" w:rsidDel="00000000" w:rsidP="00000000" w:rsidRDefault="00000000" w:rsidRPr="00000000" w14:paraId="0000002B">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Скорочене найменування: КЗ «Сквирський ЦСП»</w:t>
      </w:r>
    </w:p>
    <w:p w:rsidR="00000000" w:rsidDel="00000000" w:rsidP="00000000" w:rsidRDefault="00000000" w:rsidRPr="00000000" w14:paraId="0000002C">
      <w:pPr>
        <w:widowControl w:val="0"/>
        <w:spacing w:after="0" w:line="240" w:lineRule="auto"/>
        <w:ind w:left="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1.4. Центр утворюється, реорганізується та ліквідується рішенням сесії Сквирської міської ради.                                                                            </w:t>
      </w:r>
    </w:p>
    <w:p w:rsidR="00000000" w:rsidDel="00000000" w:rsidP="00000000" w:rsidRDefault="00000000" w:rsidRPr="00000000" w14:paraId="0000002D">
      <w:pPr>
        <w:widowControl w:val="0"/>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1.5. Засновником, Власником та Органом управління майном Центру є Сквирська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міська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територіальна громада</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sz w:val="24"/>
          <w:szCs w:val="24"/>
          <w:rtl w:val="0"/>
        </w:rPr>
        <w:t xml:space="preserve">в особі Сквирської міської ради Білоцерківського району Київської області (надалі - Засновник) – код ЄДРПОУ 04054961.   </w:t>
      </w:r>
    </w:p>
    <w:p w:rsidR="00000000" w:rsidDel="00000000" w:rsidP="00000000" w:rsidRDefault="00000000" w:rsidRPr="00000000" w14:paraId="0000002E">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Центр є підпорядкованим, підконтрольним та підзвітним Засновнику (Власнику). </w:t>
      </w:r>
    </w:p>
    <w:p w:rsidR="00000000" w:rsidDel="00000000" w:rsidP="00000000" w:rsidRDefault="00000000" w:rsidRPr="00000000" w14:paraId="0000002F">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Координацію та організаційно-методичне забезпечення Центру здійснює </w:t>
      </w:r>
      <w:r w:rsidDel="00000000" w:rsidR="00000000" w:rsidRPr="00000000">
        <w:rPr>
          <w:rFonts w:ascii="Times New Roman" w:cs="Times New Roman" w:eastAsia="Times New Roman" w:hAnsi="Times New Roman"/>
          <w:sz w:val="24"/>
          <w:szCs w:val="24"/>
          <w:rtl w:val="0"/>
        </w:rPr>
        <w:t xml:space="preserve">Служба у справах дітей та сім’ї Сквирської міської ради</w:t>
      </w:r>
      <w:r w:rsidDel="00000000" w:rsidR="00000000" w:rsidRPr="00000000">
        <w:rPr>
          <w:rFonts w:ascii="Times New Roman" w:cs="Times New Roman" w:eastAsia="Times New Roman" w:hAnsi="Times New Roman"/>
          <w:sz w:val="24"/>
          <w:szCs w:val="24"/>
          <w:highlight w:val="white"/>
          <w:rtl w:val="0"/>
        </w:rPr>
        <w:t xml:space="preserve">.</w:t>
      </w:r>
      <w:r w:rsidDel="00000000" w:rsidR="00000000" w:rsidRPr="00000000">
        <w:rPr>
          <w:rtl w:val="0"/>
        </w:rPr>
      </w:r>
    </w:p>
    <w:p w:rsidR="00000000" w:rsidDel="00000000" w:rsidP="00000000" w:rsidRDefault="00000000" w:rsidRPr="00000000" w14:paraId="00000030">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Фінансування Центру здійснюється в порядку, визначеному відповідно до рішення про бюджет Сквирської міської територіальної громади на відповідний рік.</w:t>
      </w:r>
    </w:p>
    <w:p w:rsidR="00000000" w:rsidDel="00000000" w:rsidP="00000000" w:rsidRDefault="00000000" w:rsidRPr="00000000" w14:paraId="00000031">
      <w:pPr>
        <w:spacing w:after="0" w:line="24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1.6. Юридична адреса Центру: 09013, Україна, Київська область, Білоцерківський район, село Кривошиїнці, вул. Шкільна будинок 1 а.</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1.7. Центр у своїй діяльності керується Конституцією України, Конвенцією ООН «Про права дитини», законами України, актами Президента України та Кабінету Міністрів України, рішеннями  та розпорядженнями Сквирської міської ради, іншими актами законодавства та цим Статутом.</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11.33858267716533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1.8. Центр провадить свою діяльність на принципах додержання та захисту прав людини; пріоритетності сімейного виховання дітей; адресності та індивідуального підходу; доступності та відкритості; законності; соціальної справедливості; гуманності; комплексності; забезпечення конфіденційності.</w:t>
      </w:r>
    </w:p>
    <w:p w:rsidR="00000000" w:rsidDel="00000000" w:rsidP="00000000" w:rsidRDefault="00000000" w:rsidRPr="00000000" w14:paraId="00000034">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1.10. Центр є самостійною юридичною особою з моменту його державної реєстрації в установленому законом порядку, має реєстраційні рахунки в органах державного казначейства, бланки, печатку і штамп, та самостійний баланс.</w:t>
      </w:r>
    </w:p>
    <w:p w:rsidR="00000000" w:rsidDel="00000000" w:rsidP="00000000" w:rsidRDefault="00000000" w:rsidRPr="00000000" w14:paraId="00000035">
      <w:pPr>
        <w:spacing w:after="0" w:lineRule="auto"/>
        <w:ind w:firstLine="708.6614173228347"/>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1.11. Центр у своїй діяльності взаємодіє із структурними підрозділами та комунальними установами Сквирської міської ради у сфері соціального захисту, охорони здоров’я, освіти, а також підприємствами, установами та організаціями незалежно від їх підпорядкування і форм власності, громадськими організаціями та благодійними фондами.</w:t>
      </w:r>
    </w:p>
    <w:p w:rsidR="00000000" w:rsidDel="00000000" w:rsidP="00000000" w:rsidRDefault="00000000" w:rsidRPr="00000000" w14:paraId="00000036">
      <w:pPr>
        <w:tabs>
          <w:tab w:val="left" w:pos="426"/>
        </w:tabs>
        <w:spacing w:after="0" w:line="240" w:lineRule="auto"/>
        <w:jc w:val="both"/>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w:t>
      </w:r>
    </w:p>
    <w:p w:rsidR="00000000" w:rsidDel="00000000" w:rsidP="00000000" w:rsidRDefault="00000000" w:rsidRPr="00000000" w14:paraId="00000037">
      <w:pPr>
        <w:tabs>
          <w:tab w:val="left" w:pos="426"/>
        </w:tabs>
        <w:spacing w:after="0" w:line="240"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    2. Мета і основні завдання Центру     </w:t>
      </w:r>
    </w:p>
    <w:p w:rsidR="00000000" w:rsidDel="00000000" w:rsidP="00000000" w:rsidRDefault="00000000" w:rsidRPr="00000000" w14:paraId="00000038">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 Метою діяльності Центру є забезпечення прав дітей на виховання в сім’ї або умовах, наближених до сімейних, прав дітей та сім’ї з дітьми, які перебувають у складних життєвих обставинах, на захист і допомогу з боку держави; запобігання соціальному сирітству; </w:t>
      </w:r>
      <w:r w:rsidDel="00000000" w:rsidR="00000000" w:rsidRPr="00000000">
        <w:rPr>
          <w:rFonts w:ascii="Times New Roman" w:cs="Times New Roman" w:eastAsia="Times New Roman" w:hAnsi="Times New Roman"/>
          <w:sz w:val="24"/>
          <w:szCs w:val="24"/>
          <w:highlight w:val="white"/>
          <w:rtl w:val="0"/>
        </w:rPr>
        <w:t xml:space="preserve">сприяння розвитку і зміцненню сім’ї, покращенню соціального благополуччя дітей та сімей з дітьми</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39">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2.2. Основними завданнями Центру є:</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забезпечення:</w:t>
      </w:r>
    </w:p>
    <w:bookmarkStart w:colFirst="0" w:colLast="0" w:name="bookmark=id.gjdgxs" w:id="0"/>
    <w:bookmarkEnd w:id="0"/>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дітям, які перебувають у складних життєвих обставинах, та їх сім’ям, дітям-сиротам, дітям, позбавленим батьківського піклування, , особам з числа дітей-сиріт і дітей, позбавлених батьківського піклування, комплексу соціальних послуг в умовах стаціонарного перебування;</w:t>
      </w:r>
    </w:p>
    <w:bookmarkStart w:colFirst="0" w:colLast="0" w:name="bookmark=id.30j0zll" w:id="1"/>
    <w:bookmarkEnd w:id="1"/>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утримання та виховання дітей-сиріт та дітей, позбавлених батьківського піклування, в умовах, наближених до сімейних;</w:t>
      </w:r>
    </w:p>
    <w:bookmarkStart w:colFirst="0" w:colLast="0" w:name="bookmark=id.1fob9te" w:id="2"/>
    <w:bookmarkEnd w:id="2"/>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сприяння:</w:t>
      </w:r>
    </w:p>
    <w:bookmarkStart w:colFirst="0" w:colLast="0" w:name="bookmark=id.3znysh7" w:id="3"/>
    <w:bookmarkEnd w:id="3"/>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інтеграції та реінтеграції дітей до біологічної сім’ї;</w:t>
      </w:r>
    </w:p>
    <w:bookmarkStart w:colFirst="0" w:colLast="0" w:name="bookmark=id.2et92p0" w:id="4"/>
    <w:bookmarkEnd w:id="4"/>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влаштуванню дітей-сиріт та дітей, позбавлених батьківського піклування, в сімейні форми виховання;</w:t>
      </w:r>
    </w:p>
    <w:bookmarkStart w:colFirst="0" w:colLast="0" w:name="bookmark=id.tyjcwt" w:id="5"/>
    <w:bookmarkEnd w:id="5"/>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соціальній адаптації, інтеграції та реінтеграції дітей-сиріт та дітей, позбавлених батьківського піклування;</w:t>
      </w:r>
    </w:p>
    <w:bookmarkStart w:colFirst="0" w:colLast="0" w:name="bookmark=id.3dy6vkm" w:id="6"/>
    <w:bookmarkEnd w:id="6"/>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своєчасному наданню медичної допомоги та у разі потреби направленню на стаціонарне лікування;</w:t>
      </w:r>
    </w:p>
    <w:bookmarkStart w:colFirst="0" w:colLast="0" w:name="bookmark=id.2s8eyo1" w:id="7"/>
    <w:bookmarkEnd w:id="7"/>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Засновник може забезпечувати виконання інших завдань залежно від соціально-демографічної ситуації відповідної територіальної громади, національних традицій, потреб населення в соціальній допомозі та інших факторів.</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3. Категорії отримувачів послуг</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3.1. Діяльність Центру спрямована на такі категорії отримувачів:</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 дітей, які перебувають у складних життєвих обставинах, які обліковуються в установленому Мінсоцполітики порядку;</w:t>
      </w:r>
    </w:p>
    <w:bookmarkStart w:colFirst="0" w:colLast="0" w:name="bookmark=id.17dp8vu" w:id="8"/>
    <w:bookmarkEnd w:id="8"/>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 дітей-сиріт і дітей, позбавлених батьківського піклування;</w:t>
      </w:r>
    </w:p>
    <w:bookmarkStart w:colFirst="0" w:colLast="0" w:name="bookmark=id.3rdcrjn" w:id="9"/>
    <w:bookmarkEnd w:id="9"/>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 осіб з числа дітей-сиріт і дітей, позбавлених батьківського піклування;</w:t>
      </w:r>
    </w:p>
    <w:bookmarkStart w:colFirst="0" w:colLast="0" w:name="bookmark=id.26in1rg" w:id="10"/>
    <w:bookmarkEnd w:id="10"/>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 </w:t>
      </w:r>
      <w:bookmarkStart w:colFirst="0" w:colLast="0" w:name="bookmark=id.lnxbz9" w:id="11"/>
      <w:bookmarkEnd w:id="11"/>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сімей з дітьми, які перебувають у складних життєвих обставинах, визначених у </w:t>
      </w:r>
      <w:hyperlink r:id="rId7">
        <w:r w:rsidDel="00000000" w:rsidR="00000000" w:rsidRPr="00000000">
          <w:rPr>
            <w:rFonts w:ascii="Times New Roman" w:cs="Times New Roman" w:eastAsia="Times New Roman" w:hAnsi="Times New Roman"/>
            <w:b w:val="0"/>
            <w:i w:val="0"/>
            <w:smallCaps w:val="0"/>
            <w:strike w:val="0"/>
            <w:color w:val="000000"/>
            <w:sz w:val="24"/>
            <w:szCs w:val="24"/>
            <w:u w:val="single"/>
            <w:shd w:fill="auto" w:val="clear"/>
            <w:vertAlign w:val="baseline"/>
            <w:rtl w:val="0"/>
          </w:rPr>
          <w:t xml:space="preserve">Порядку виявлення сімей (осіб), які перебувають у складних життєвих обставинах, надання їм соціальних послуг та здійснення соціального супроводу таких сімей (осіб)</w:t>
        </w:r>
      </w:hyperlink>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затвердженому постановою Кабінету Міністрів України від 21 листопада 2013 р. № 896 (Офіційний вісник України, 2013 р., № 98, ст. 3609);</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3.2. Центр надає послуги в умовах цілодобового перебування</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4. Напрями роботи Центру</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4.1. Відповідно до покладених завдань центр провадить свою діяльність за напрямами:</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притулку дітям, які перебувають у складних життєвих обставинах, дітям-сиротам та дітям, позбавленим батьківського піклування;</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реінтеграція дітей, позбавлених батьківського піклування, дітей, які перебувають у складних життєвих обставинах, у їх біологічні сім’ї;</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дітей-сиріт та дітей, позбавлених батьківського піклування, до сімейних форм виховання;</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представництво інтересів дітей, які перебувають у складних життєвих обставинах, дітей-сиріт і дітей, позбавлених батьківського піклування, у державних органах, органах місцевого самоврядування, підприємствах, установах та організаціях незалежно від форми власності;</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ffffff" w:val="clear"/>
        <w:spacing w:after="15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консультування сімей з дітьми, які перебувають у складних життєвих обставинах, родичів дітей-сиріт, біологічних батьків та інших родичів дітей, позбавлених батьківського піклування.</w:t>
      </w:r>
      <w:bookmarkStart w:colFirst="0" w:colLast="0" w:name="bookmark=id.35nkun2" w:id="12"/>
      <w:bookmarkEnd w:id="12"/>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bookmarkStart w:colFirst="0" w:colLast="0" w:name="bookmark=id.1ksv4uv" w:id="13"/>
    <w:bookmarkEnd w:id="13"/>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5. Структура Центру та зміст роботи відділен</w:t>
      </w:r>
      <w:r w:rsidDel="00000000" w:rsidR="00000000" w:rsidRPr="00000000">
        <w:rPr>
          <w:rFonts w:ascii="Times New Roman" w:cs="Times New Roman" w:eastAsia="Times New Roman" w:hAnsi="Times New Roman"/>
          <w:b w:val="1"/>
          <w:sz w:val="24"/>
          <w:szCs w:val="24"/>
          <w:rtl w:val="0"/>
        </w:rPr>
        <w:t xml:space="preserve">ня</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56">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5.1.   Для забезпечення надання послуг у структурі Центру створюється структурний підрозділ:</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709"/>
        </w:tabs>
        <w:spacing w:after="0" w:before="0" w:line="240" w:lineRule="auto"/>
        <w:ind w:left="720" w:right="0" w:hanging="36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відділення термінового влаштування дітей;</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С</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труктурний підрозділ очолює завідуючий, якого призначає директор Центру.</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sz w:val="24"/>
          <w:szCs w:val="24"/>
          <w:rtl w:val="0"/>
        </w:rPr>
        <w:t xml:space="preserve">робота структурного підрозділу центру проводиться відповідно до положення про структурний підрозділ, який затверджується директором центру та погоджується Службою у справах дітей. Сквирської міської ради.</w:t>
      </w: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2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r w:rsidDel="00000000" w:rsidR="00000000" w:rsidRPr="00000000">
        <w:rPr>
          <w:rFonts w:ascii="Times New Roman" w:cs="Times New Roman" w:eastAsia="Times New Roman" w:hAnsi="Times New Roman"/>
          <w:sz w:val="24"/>
          <w:szCs w:val="24"/>
          <w:rtl w:val="0"/>
        </w:rPr>
        <w:t xml:space="preserve">2</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Відділення термінового влаштування дітей призначене для тимчасового проживання та соціального захисту дітей, які перебувають у складних життєвих обставинах, дітей-сиріт та дітей, позбавленим батьківського піклування, розраховане на 30 дітей віком від </w:t>
      </w:r>
      <w:r w:rsidDel="00000000" w:rsidR="00000000" w:rsidRPr="00000000">
        <w:rPr>
          <w:rFonts w:ascii="Times New Roman" w:cs="Times New Roman" w:eastAsia="Times New Roman" w:hAnsi="Times New Roman"/>
          <w:sz w:val="24"/>
          <w:szCs w:val="24"/>
          <w:rtl w:val="0"/>
        </w:rPr>
        <w:t xml:space="preserve">народження</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 18 років або особи з їх числа до здобуття повної загальної середньої освіти зокрема, дітей, які проживають у сім’ях, де батьки або особи, які їх замінюють, ухиляються від виконання батьківських обов’язків, самовільно залишили місце проживання; постраждали від жорстокого поводження з ними, вилучені із середовища, в якому існувала загроза їх життю і здоров’ю, знайдені, підкинуті.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Строк перебування дитини у відділенні становить до трьох місяців. За необхідності завершення курсу соціальної реабілітації, адаптації, інтеграції та реінтеграції за погодженням зі Службою у справах дітей та сім’ї Сквирської міської ради, строк перебування дитини у відділенні може бути продовжений, але не більше як на дев’ять місяців загального строку.</w:t>
      </w:r>
    </w:p>
    <w:bookmarkStart w:colFirst="0" w:colLast="0" w:name="bookmark=id.2jxsxqh" w:id="14"/>
    <w:bookmarkEnd w:id="14"/>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 відділенні надаються такі соціальні послуги:</w:t>
      </w:r>
    </w:p>
    <w:bookmarkStart w:colFirst="0" w:colLast="0" w:name="bookmark=id.z337ya" w:id="15"/>
    <w:bookmarkEnd w:id="15"/>
    <w:bookmarkStart w:colFirst="0" w:colLast="0" w:name="bookmark=id.3j2qqm3" w:id="16"/>
    <w:bookmarkEnd w:id="16"/>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надання тимчасового притулку дітям;</w:t>
      </w:r>
    </w:p>
    <w:bookmarkStart w:colFirst="0" w:colLast="0" w:name="bookmark=id.1y810tw" w:id="17"/>
    <w:bookmarkEnd w:id="17"/>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соціально-психологічна реабілітація дітей;</w:t>
      </w:r>
    </w:p>
    <w:bookmarkStart w:colFirst="0" w:colLast="0" w:name="bookmark=id.4i7ojhp" w:id="18"/>
    <w:bookmarkEnd w:id="18"/>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робота з батьками дітей або особами, які їх замінюють, які перебувають у центрі, спрямована на повернення дитини до сім’ї;</w:t>
      </w:r>
    </w:p>
    <w:bookmarkStart w:colFirst="0" w:colLast="0" w:name="bookmark=id.2xcytpi" w:id="19"/>
    <w:bookmarkEnd w:id="19"/>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адаптація дітей у суспільство;</w:t>
      </w:r>
    </w:p>
    <w:bookmarkStart w:colFirst="0" w:colLast="0" w:name="bookmark=id.1ci93xb" w:id="20"/>
    <w:bookmarkEnd w:id="20"/>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45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соціальна профілактика.</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Організація роботи у відділені, зокрема, передбачає:</w:t>
      </w:r>
    </w:p>
    <w:bookmarkStart w:colFirst="0" w:colLast="0" w:name="bookmark=id.3whwml4" w:id="21"/>
    <w:bookmarkEnd w:id="21"/>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створення умов для безпечного, комфортного проживання дітей;</w:t>
      </w:r>
    </w:p>
    <w:bookmarkStart w:colFirst="0" w:colLast="0" w:name="bookmark=id.2bn6wsx" w:id="22"/>
    <w:bookmarkEnd w:id="22"/>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вивчення умов перебування дитини в сім’ї та можливостей її соціальної інтеграції та реінтеграції в сім’ю;</w:t>
      </w:r>
    </w:p>
    <w:bookmarkStart w:colFirst="0" w:colLast="0" w:name="bookmark=id.qsh70q" w:id="23"/>
    <w:bookmarkEnd w:id="23"/>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сприяння влаштуванню вихованців відділення, які мають статус дитини-сироти або дитини, позбавленої батьківського піклування, до сімейних форм виховання;</w:t>
      </w:r>
    </w:p>
    <w:bookmarkStart w:colFirst="0" w:colLast="0" w:name="bookmark=id.3as4poj" w:id="24"/>
    <w:bookmarkEnd w:id="24"/>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індивідуальний підхід до визначення потреб дитини, врахування потреб, а також особистої думки дитини під час планування та здійснення виховного процесу, під час вирішення питання її подальшого влаштування до сімейних форм виховання чи повернення в біологічну сім’ю;</w:t>
      </w:r>
    </w:p>
    <w:bookmarkStart w:colFirst="0" w:colLast="0" w:name="bookmark=id.1pxezwc" w:id="25"/>
    <w:bookmarkEnd w:id="25"/>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розроблення та організацію поетапного виконання індивідуальних планів соціально-психологічної реабілітації дітей з метою забезпечення відновлення соціальних контактів із сім’єю, гармонізації стосунків у сім’ї, дошкільних, загальноосвітніх, вищих, професійно-технічних навчальних закладах, з однолітками, надання допомоги дітям у професійній орієнтації, отриманні спеціальності;</w:t>
      </w:r>
    </w:p>
    <w:bookmarkStart w:colFirst="0" w:colLast="0" w:name="bookmark=id.49x2ik5" w:id="26"/>
    <w:bookmarkEnd w:id="26"/>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організацію обстеження дитини для встановлення медичних показань з метою отримання державної соціальної допомоги по інвалідності, сприяння у склад</w:t>
      </w:r>
      <w:r w:rsidDel="00000000" w:rsidR="00000000" w:rsidRPr="00000000">
        <w:rPr>
          <w:rFonts w:ascii="Times New Roman" w:cs="Times New Roman" w:eastAsia="Times New Roman" w:hAnsi="Times New Roman"/>
          <w:sz w:val="24"/>
          <w:szCs w:val="24"/>
          <w:rtl w:val="0"/>
        </w:rPr>
        <w:t xml:space="preserve">а</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нні індивідуальної програми реабілітації дитини з інвалідністю, контроль за її виконанням;</w:t>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організацію проведення комплексної психолого-педагогічної оцінки розвитку дитини в інклюзивно-ресурсному центрі з метою визначення її особливих освітніх потреб (за потреби);</w:t>
      </w:r>
      <w:r w:rsidDel="00000000" w:rsidR="00000000" w:rsidRPr="00000000">
        <w:rPr>
          <w:rtl w:val="0"/>
        </w:rPr>
      </w:r>
    </w:p>
    <w:bookmarkStart w:colFirst="0" w:colLast="0" w:name="bookmark=id.2p2csry" w:id="27"/>
    <w:bookmarkEnd w:id="27"/>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851"/>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інші заходи відповідно до основних завдань Центру.</w:t>
      </w:r>
    </w:p>
    <w:bookmarkStart w:colFirst="0" w:colLast="0" w:name="bookmark=id.147n2zr" w:id="28"/>
    <w:bookmarkEnd w:id="28"/>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На кожну дитину, зараховану до відділення, формується особова справа, в якій зберігаються такі документи:</w:t>
      </w:r>
    </w:p>
    <w:bookmarkStart w:colFirst="0" w:colLast="0" w:name="bookmark=id.3o7alnk" w:id="29"/>
    <w:bookmarkEnd w:id="29"/>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направлення, видане Службою у справах дітей та сім’ї Сквирської міської ради;</w:t>
      </w:r>
    </w:p>
    <w:bookmarkStart w:colFirst="0" w:colLast="0" w:name="bookmark=id.23ckvvd" w:id="30"/>
    <w:bookmarkEnd w:id="30"/>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свідоцтво про народження дитини або паспорт;                                                  </w:t>
      </w:r>
    </w:p>
    <w:bookmarkStart w:colFirst="0" w:colLast="0" w:name="bookmark=id.ihv636" w:id="31"/>
    <w:bookmarkEnd w:id="31"/>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відомості про батьків або осіб, які їх замінюють (документи, зазначені в пунктах 23-25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 “Питання діяльності органів опіки та піклування, пов’язаної із захистом прав дитини” (Офіційний вісник України, 2008 р., № 76, ст. 2561) (за наявності);</w:t>
      </w:r>
    </w:p>
    <w:bookmarkStart w:colFirst="0" w:colLast="0" w:name="bookmark=id.32hioqz" w:id="32"/>
    <w:bookmarkEnd w:id="32"/>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документ про освіту дитини, інформація з навчальних закладів (за наявності);</w:t>
      </w:r>
    </w:p>
    <w:bookmarkStart w:colFirst="0" w:colLast="0" w:name="bookmark=id.1hmsyys" w:id="33"/>
    <w:bookmarkEnd w:id="33"/>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висновок про стан здоров’я, фізичний та розумовий розвиток дитини за формою згідно з додатком 4 до Порядку провадження органами опіки та піклування діяльності, пов’язаної із захистом прав дитини, затвердженого постановою Кабінету Міністрів України від 24 вересня 2008 р. № 866;</w:t>
      </w:r>
    </w:p>
    <w:bookmarkStart w:colFirst="0" w:colLast="0" w:name="bookmark=id.41mghml" w:id="34"/>
    <w:bookmarkEnd w:id="34"/>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висновок про комплексну психолого-педагогічну оцінку розвитку дитини, виданий інклюзивно-ресурсним центром (за наявності)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p>
    <w:bookmarkStart w:colFirst="0" w:colLast="0" w:name="bookmark=id.2grqrue" w:id="35"/>
    <w:bookmarkEnd w:id="35"/>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0"/>
          <w:tab w:val="left" w:pos="567"/>
        </w:tabs>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ab/>
        <w:t xml:space="preserve">Особам, які супроводжують дитину після її вибуття з відділення термінового влаштування дітей, видаються на вимогу оригінали документів дитини, які зберігалися в центрі, та психолого-педагогічна характеристика дитини з відповідними рекомендаціями.</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6. Комплектування Центру</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72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6.1. Зарахування до Центру здійснюється за наявності однієї з таких підстав:</w:t>
      </w:r>
    </w:p>
    <w:bookmarkStart w:colFirst="0" w:colLast="0" w:name="bookmark=id.111kx3o" w:id="36"/>
    <w:bookmarkEnd w:id="36"/>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особисте звернення (заява) потенційного отримувача послуг до адміністрації Центру;</w:t>
      </w:r>
    </w:p>
    <w:bookmarkStart w:colFirst="0" w:colLast="0" w:name="bookmark=id.3l18frh" w:id="37"/>
    <w:bookmarkEnd w:id="37"/>
    <w:p w:rsidR="00000000" w:rsidDel="00000000" w:rsidP="00000000" w:rsidRDefault="00000000" w:rsidRPr="00000000" w14:paraId="00000078">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акт з ювенальної превенції відділу поліції №1 Білоцерківського районного управління поліції ГУ НП в Київській області про доставлення до Центру;</w:t>
      </w:r>
      <w:bookmarkStart w:colFirst="0" w:colLast="0" w:name="bookmark=id.206ipza" w:id="38"/>
      <w:bookmarkEnd w:id="38"/>
      <w:r w:rsidDel="00000000" w:rsidR="00000000" w:rsidRPr="00000000">
        <w:rPr>
          <w:rtl w:val="0"/>
        </w:rPr>
      </w:r>
    </w:p>
    <w:p w:rsidR="00000000" w:rsidDel="00000000" w:rsidP="00000000" w:rsidRDefault="00000000" w:rsidRPr="00000000" w14:paraId="00000079">
      <w:pPr>
        <w:spacing w:after="0" w:line="240" w:lineRule="auto"/>
        <w:ind w:firstLine="709"/>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направлення  Служби у справах дітей та сім’ї Сквирської міської ради;</w:t>
      </w:r>
    </w:p>
    <w:p w:rsidR="00000000" w:rsidDel="00000000" w:rsidP="00000000" w:rsidRDefault="00000000" w:rsidRPr="00000000" w14:paraId="0000007A">
      <w:pPr>
        <w:spacing w:after="0" w:line="240" w:lineRule="auto"/>
        <w:ind w:left="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Комплектування Центру дітьми та сім’ями з дітьми здійснюється протягом календарного року.</w:t>
      </w:r>
    </w:p>
    <w:p w:rsidR="00000000" w:rsidDel="00000000" w:rsidP="00000000" w:rsidRDefault="00000000" w:rsidRPr="00000000" w14:paraId="0000007B">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6.2. Зарахування дітей та сім’ї з дітьми до Центру проводиться наказом директора. На кожного отримувача послуг заводиться особова справа, у якій зберігаються документи відповідно до переліку, визначеного наказом директора Центру.</w:t>
      </w:r>
    </w:p>
    <w:p w:rsidR="00000000" w:rsidDel="00000000" w:rsidP="00000000" w:rsidRDefault="00000000" w:rsidRPr="00000000" w14:paraId="0000007C">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Особа, яка зараховується до Центру, повинна бути ознайомлена з  правилами внутрішнього розпорядку Центру, затвердженими директором Центру.</w:t>
      </w:r>
    </w:p>
    <w:p w:rsidR="00000000" w:rsidDel="00000000" w:rsidP="00000000" w:rsidRDefault="00000000" w:rsidRPr="00000000" w14:paraId="0000007D">
      <w:pP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6.3. У Центрі отримувачі послуг обов’язково реєструються в журналі обліку, на них заповнюються обліково-статистичні картки за формою, встановленою Міністерством соціальної політики України.</w:t>
      </w:r>
    </w:p>
    <w:p w:rsidR="00000000" w:rsidDel="00000000" w:rsidP="00000000" w:rsidRDefault="00000000" w:rsidRPr="00000000" w14:paraId="0000007E">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6.4. Інформація, що міститься в особових справах дітей та сім’ї, є конфіденційною та обробляється виключно в професійних цілях з урахуванням вимог Закону України “Про захист</w:t>
      </w:r>
      <w:bookmarkStart w:colFirst="0" w:colLast="0" w:name="bookmark=id.4k668n3" w:id="39"/>
      <w:bookmarkEnd w:id="39"/>
      <w:r w:rsidDel="00000000" w:rsidR="00000000" w:rsidRPr="00000000">
        <w:rPr>
          <w:rFonts w:ascii="Times New Roman" w:cs="Times New Roman" w:eastAsia="Times New Roman" w:hAnsi="Times New Roman"/>
          <w:sz w:val="24"/>
          <w:szCs w:val="24"/>
          <w:rtl w:val="0"/>
        </w:rPr>
        <w:t xml:space="preserve"> персональних даних”.</w:t>
      </w:r>
    </w:p>
    <w:p w:rsidR="00000000" w:rsidDel="00000000" w:rsidP="00000000" w:rsidRDefault="00000000" w:rsidRPr="00000000" w14:paraId="0000007F">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6.5. Рішення   про   вибуття дитини, особи, сім’ї  з  Центру  приймається за погодженням із Службою у справах дітей та сім’ї Сквирської міської ради.</w:t>
      </w:r>
    </w:p>
    <w:p w:rsidR="00000000" w:rsidDel="00000000" w:rsidP="00000000" w:rsidRDefault="00000000" w:rsidRPr="00000000" w14:paraId="00000080">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81">
      <w:pPr>
        <w:tabs>
          <w:tab w:val="left" w:pos="0"/>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Підставою  для  вибуття дитини  з  Центру є:</w:t>
      </w:r>
    </w:p>
    <w:p w:rsidR="00000000" w:rsidDel="00000000" w:rsidP="00000000" w:rsidRDefault="00000000" w:rsidRPr="00000000" w14:paraId="0000008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повернення дитини на виховання до батьків (одного з них)  або осіб,  що їх замінюють; </w:t>
      </w:r>
    </w:p>
    <w:p w:rsidR="00000000" w:rsidDel="00000000" w:rsidP="00000000" w:rsidRDefault="00000000" w:rsidRPr="00000000" w14:paraId="0000008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усиновлення дитини; </w:t>
      </w:r>
    </w:p>
    <w:p w:rsidR="00000000" w:rsidDel="00000000" w:rsidP="00000000" w:rsidRDefault="00000000" w:rsidRPr="00000000" w14:paraId="0000008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влаштування дитини  під опіку,  піклування;  </w:t>
      </w:r>
    </w:p>
    <w:p w:rsidR="00000000" w:rsidDel="00000000" w:rsidP="00000000" w:rsidRDefault="00000000" w:rsidRPr="00000000" w14:paraId="0000008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влаштування дитини до прийомної сім’ї або дитячого будинку сімейного  типу;</w:t>
      </w:r>
    </w:p>
    <w:p w:rsidR="00000000" w:rsidDel="00000000" w:rsidP="00000000" w:rsidRDefault="00000000" w:rsidRPr="00000000" w14:paraId="0000008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досягнення дитиною повноліття;</w:t>
      </w:r>
    </w:p>
    <w:p w:rsidR="00000000" w:rsidDel="00000000" w:rsidP="00000000" w:rsidRDefault="00000000" w:rsidRPr="00000000" w14:paraId="0000008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завершення курсу соціальної реабілітації чи соціальної адаптації;</w:t>
      </w:r>
      <w:bookmarkStart w:colFirst="0" w:colLast="0" w:name="bookmark=id.2zbgiuw" w:id="40"/>
      <w:bookmarkEnd w:id="40"/>
      <w:bookmarkStart w:colFirst="0" w:colLast="0" w:name="bookmark=id.1egqt2p" w:id="41"/>
      <w:bookmarkEnd w:id="41"/>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одноразове грубе або систематичне (більше одного разу) порушення правил внутрішнього розпорядку Центру, затвердженого директором Центру; </w:t>
      </w:r>
    </w:p>
    <w:p w:rsidR="00000000" w:rsidDel="00000000" w:rsidP="00000000" w:rsidRDefault="00000000" w:rsidRPr="00000000" w14:paraId="0000008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досягнення особою з числа дітей-сиріт та дітей, позбавлених батьківського піклування, я</w:t>
      </w:r>
      <w:r w:rsidDel="00000000" w:rsidR="00000000" w:rsidRPr="00000000">
        <w:rPr>
          <w:rFonts w:ascii="Times New Roman" w:cs="Times New Roman" w:eastAsia="Times New Roman" w:hAnsi="Times New Roman"/>
          <w:sz w:val="24"/>
          <w:szCs w:val="24"/>
          <w:rtl w:val="0"/>
        </w:rPr>
        <w:t xml:space="preserve">к</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а є випускником інтернатного закладу на момент досягнення </w:t>
      </w:r>
      <w:r w:rsidDel="00000000" w:rsidR="00000000" w:rsidRPr="00000000">
        <w:rPr>
          <w:rFonts w:ascii="Times New Roman" w:cs="Times New Roman" w:eastAsia="Times New Roman" w:hAnsi="Times New Roman"/>
          <w:sz w:val="24"/>
          <w:szCs w:val="24"/>
          <w:rtl w:val="0"/>
        </w:rPr>
        <w:t xml:space="preserve">18</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-річного віку;</w:t>
      </w:r>
    </w:p>
    <w:p w:rsidR="00000000" w:rsidDel="00000000" w:rsidP="00000000" w:rsidRDefault="00000000" w:rsidRPr="00000000" w14:paraId="0000008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0" w:right="0" w:firstLine="425.19685039370086"/>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закінчення встановленого строку перебування  у Центрі;</w:t>
      </w:r>
    </w:p>
    <w:p w:rsidR="00000000" w:rsidDel="00000000" w:rsidP="00000000" w:rsidRDefault="00000000" w:rsidRPr="00000000" w14:paraId="0000008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6.999999999999815"/>
        </w:tabs>
        <w:spacing w:after="0" w:before="0" w:line="240" w:lineRule="auto"/>
        <w:ind w:left="720" w:right="0" w:hanging="294.80314960629914"/>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смерть дитини.</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6.6. Центр не надає соціальні послуги особам у стані алкогольного або наркотичного сп’яніння, психічно хворим із симптомами хвороби в гострому  періоді або в період загострення хронічних захворювань, осіб, що потребують лікування у спеціалізованих закладах охорони здоров’я. </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7.Організаційно-правові основи діяльності Центру</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left"/>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142"/>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7.1. Режим роботи Центру визначається правилами внутрішнього розпорядку.</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7.2. Харчування осіб, які перебувають/проживають у центрі, організовується за нормами, встановленими законодавством.</w:t>
      </w:r>
    </w:p>
    <w:bookmarkStart w:colFirst="0" w:colLast="0" w:name="bookmark=id.3ygebqi" w:id="42"/>
    <w:bookmarkEnd w:id="42"/>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Відповідальність за організацію харчування покладається на Засновника та  </w:t>
      </w:r>
      <w:r w:rsidDel="00000000" w:rsidR="00000000" w:rsidRPr="00000000">
        <w:rPr>
          <w:rFonts w:ascii="Times New Roman" w:cs="Times New Roman" w:eastAsia="Times New Roman" w:hAnsi="Times New Roman"/>
          <w:sz w:val="24"/>
          <w:szCs w:val="24"/>
          <w:rtl w:val="0"/>
        </w:rPr>
        <w:t xml:space="preserve">Д</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иректора Центру.</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7.3. Надання стаціонарної та амбулаторної медичної допомоги особам, які перебувають у Центрі, забезпечується державними та комунальними закладами охорони здоров’я.</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7.4. Матеріальне та фінансове забезпечення осіб, які перебувають у Центрі, здійснюється за нормами та нормативами, встановленими законодавством.</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7.5. На підставі письмової заяви осіб, які систематично підтримують контакти з дітьми та беруть участь у їх вихованні, діти-сироти та діти, позбавлені батьківського піклування, - вихованці Центру – можуть виїжджати до родичів, знайомих у їх супроводі на святкові (вихідні) дні або під час канікул відповідно до наказу директора Центру за погодженням із Службою у справах дітей та сім’ї Сквирської міської ради, на підставі акту обстеження умов проживання родичів, знайомих, складеного Службою у справах дітей за місцем їх проживання (перебування), якщо це не шкодить фізичному і психічному здоров’ю дітей.</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7.6.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Діти, які перебувають у центрі, можуть здобувати дошкільну, загальну середню освіту в закладах освіти (їх філіях), що найбільш доступні та наближені до їх місця перебування</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highlight w:val="white"/>
          <w:u w:val="none"/>
          <w:vertAlign w:val="baseline"/>
          <w:rtl w:val="0"/>
        </w:rPr>
        <w:t xml:space="preserve">зокрема у закладах загальної середньої освіти, за якими закріплена територія обслуговування, на якій розташований центр, відповідно до законодавства. </w:t>
      </w: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7.7. Перебування дитини в Центрі не припиняє права дитини на аліменти, пенсії, стипендії та інші соціальні виплати, а також на відшкодування шкоди у зв’язку з втратою годувальника.</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Діти-сироти та діти, позбавлені батьківського піклування, перебувають у Центрі на повному державному утримані за рахунок коштів міського бюджету та інших, не заборонених джерел фінансування.</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7.8. Для забезпечення виконання завдань Центр взаємодіє з органами державної влади, органами місцевого самоврядування, підприємствами, установами та організаціями всіх форм власності.</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7.9. Центр має право в установленому порядку отримувати гуманітарну та благодійну допомогу, в тому числі з-за кордону, яка використовується для надання допомоги отримувачам послуг та для поліпшення матеріально-технічної бази Центру.</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left"/>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tab/>
        <w:tab/>
        <w:tab/>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0" w:right="0" w:firstLine="709"/>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8. Керівництво Центром</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8.1. Центр очолює директор, який призначається на посаду та звільняється з посади рішенням сесії Сквирської міської ради на умовах контракту за результатами конкурсного відбору.</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8.2. На посаду директора Центру призначається особа, яка здобула ступінь вищої  освіти не нижче магістра та має не менше ніж п’ять років стажу педагогічної роботи та роботи в соціальній сфері.</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8.3. Директор Центру:</w:t>
      </w:r>
    </w:p>
    <w:bookmarkStart w:colFirst="0" w:colLast="0" w:name="bookmark=id.2dlolyb" w:id="43"/>
    <w:bookmarkEnd w:id="43"/>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здійснює керівництво діяльністю Центру;</w:t>
      </w:r>
    </w:p>
    <w:bookmarkStart w:colFirst="0" w:colLast="0" w:name="bookmark=id.sqyw64" w:id="44"/>
    <w:bookmarkEnd w:id="44"/>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представляє Центр без довіреності у державних органах, органах місцевого самоврядування, підприємствах, установах та організаціях незалежно від форми власності, а також в органах судової  влади України;</w:t>
      </w:r>
    </w:p>
    <w:bookmarkStart w:colFirst="0" w:colLast="0" w:name="bookmark=id.3cqmetx" w:id="45"/>
    <w:bookmarkEnd w:id="45"/>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несе відповідальність за діяльність Центру перед його засновником;</w:t>
      </w:r>
    </w:p>
    <w:bookmarkStart w:colFirst="0" w:colLast="0" w:name="bookmark=id.1rvwp1q" w:id="46"/>
    <w:bookmarkEnd w:id="46"/>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затверджує положення про структурн</w:t>
      </w:r>
      <w:r w:rsidDel="00000000" w:rsidR="00000000" w:rsidRPr="00000000">
        <w:rPr>
          <w:rFonts w:ascii="Times New Roman" w:cs="Times New Roman" w:eastAsia="Times New Roman" w:hAnsi="Times New Roman"/>
          <w:sz w:val="24"/>
          <w:szCs w:val="24"/>
          <w:rtl w:val="0"/>
        </w:rPr>
        <w:t xml:space="preserve">ий</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 Центру, посадові інструкції працівників; </w:t>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координує діяльність структурн</w:t>
      </w:r>
      <w:r w:rsidDel="00000000" w:rsidR="00000000" w:rsidRPr="00000000">
        <w:rPr>
          <w:rFonts w:ascii="Times New Roman" w:cs="Times New Roman" w:eastAsia="Times New Roman" w:hAnsi="Times New Roman"/>
          <w:sz w:val="24"/>
          <w:szCs w:val="24"/>
          <w:rtl w:val="0"/>
        </w:rPr>
        <w:t xml:space="preserve">ого</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підрозділ</w:t>
      </w:r>
      <w:r w:rsidDel="00000000" w:rsidR="00000000" w:rsidRPr="00000000">
        <w:rPr>
          <w:rFonts w:ascii="Times New Roman" w:cs="Times New Roman" w:eastAsia="Times New Roman" w:hAnsi="Times New Roman"/>
          <w:sz w:val="24"/>
          <w:szCs w:val="24"/>
          <w:rtl w:val="0"/>
        </w:rPr>
        <w:t xml:space="preserve">у</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Центру;</w:t>
      </w:r>
    </w:p>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призначає на посади та звільняє з посад працівників Центру;</w:t>
      </w:r>
    </w:p>
    <w:bookmarkStart w:colFirst="0" w:colLast="0" w:name="bookmark=id.4bvk7pj" w:id="47"/>
    <w:bookmarkEnd w:id="47"/>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застосовує заохочення та дисциплінарні стягнення до працівників Центру;</w:t>
      </w:r>
    </w:p>
    <w:bookmarkStart w:colFirst="0" w:colLast="0" w:name="bookmark=id.2r0uhxc" w:id="48"/>
    <w:bookmarkEnd w:id="48"/>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забезпечує підвищення кваліфікації працівників Центру та проходження ними атестації;</w:t>
      </w:r>
    </w:p>
    <w:bookmarkStart w:colFirst="0" w:colLast="0" w:name="bookmark=id.1664s55" w:id="49"/>
    <w:bookmarkEnd w:id="49"/>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подає засновнику пропозиції щодо структури, штатного розпису, кошторису витрат Центру;</w:t>
      </w:r>
    </w:p>
    <w:bookmarkStart w:colFirst="0" w:colLast="0" w:name="bookmark=id.3q5sasy" w:id="50"/>
    <w:bookmarkEnd w:id="50"/>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укладає договори відповідно до норм чинного законодавства України ;</w:t>
      </w:r>
    </w:p>
    <w:bookmarkStart w:colFirst="0" w:colLast="0" w:name="bookmark=id.25b2l0r" w:id="51"/>
    <w:bookmarkEnd w:id="51"/>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розпоряджається коштами Центру в межах затвердженого кошторису та відповідно до їх цільового призначення;</w:t>
      </w:r>
    </w:p>
    <w:bookmarkStart w:colFirst="0" w:colLast="0" w:name="bookmark=id.kgcv8k" w:id="52"/>
    <w:bookmarkEnd w:id="52"/>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видає у межах своїх повноважень накази, організовує і контролює їх виконання;</w:t>
      </w:r>
    </w:p>
    <w:bookmarkStart w:colFirst="0" w:colLast="0" w:name="bookmark=id.34g0dwd" w:id="53"/>
    <w:bookmarkEnd w:id="53"/>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-забезпечує постійну взаємодію зі Службою у справах дітей та сім’ї Сквирської міської ради за умовами утримання та виховання дітей;</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обов’язки опікуна (піклувальника) на час утримання дитини-сироти та дитини, позбавленої батьківського піклування, в Центрі;</w:t>
      </w:r>
    </w:p>
    <w:bookmarkStart w:colFirst="0" w:colLast="0" w:name="bookmark=id.1jlao46" w:id="54"/>
    <w:bookmarkEnd w:id="54"/>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виконує інші функції відповідно до Статуту Центру.</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before="0" w:line="240" w:lineRule="auto"/>
        <w:ind w:left="360" w:right="0" w:firstLine="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9. Права і обов’язки Центру</w:t>
      </w:r>
    </w:p>
    <w:p w:rsidR="00000000" w:rsidDel="00000000" w:rsidP="00000000" w:rsidRDefault="00000000" w:rsidRPr="00000000" w14:paraId="000000B1">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9.1. Центр має право:</w:t>
      </w:r>
    </w:p>
    <w:p w:rsidR="00000000" w:rsidDel="00000000" w:rsidP="00000000" w:rsidRDefault="00000000" w:rsidRPr="00000000" w14:paraId="000000B2">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У межах своєї компетенції здійснювати всі необхідні заходи, спрямовані на реалізацію мети і предмету діяльності, що передбачено цим Статутом.</w:t>
      </w:r>
    </w:p>
    <w:p w:rsidR="00000000" w:rsidDel="00000000" w:rsidP="00000000" w:rsidRDefault="00000000" w:rsidRPr="00000000" w14:paraId="000000B3">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Відповідно до чинного законодавства та в межах повноважень Центр має право:</w:t>
      </w:r>
    </w:p>
    <w:p w:rsidR="00000000" w:rsidDel="00000000" w:rsidP="00000000" w:rsidRDefault="00000000" w:rsidRPr="00000000" w14:paraId="000000B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укладати договори та угоди, що не суперечать чинному законодавству України, з підприємствами, установами, організаціями та окремими громадянами;</w:t>
      </w:r>
    </w:p>
    <w:p w:rsidR="00000000" w:rsidDel="00000000" w:rsidP="00000000" w:rsidRDefault="00000000" w:rsidRPr="00000000" w14:paraId="000000B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відкривати рахунки в органах казначейства та банківських установах. Самостійно здійснювати розрахунки за своїми зобов’язаннями перед бюджетами всіх рівнів та державними цільовими фондами, підприємствами, установами та організаціями незалежно від форм власності;</w:t>
      </w:r>
    </w:p>
    <w:p w:rsidR="00000000" w:rsidDel="00000000" w:rsidP="00000000" w:rsidRDefault="00000000" w:rsidRPr="00000000" w14:paraId="000000B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здійснювати захист своїх прав та інтересів у відповідних державних та міжнародних установах та закладах;</w:t>
      </w:r>
    </w:p>
    <w:p w:rsidR="00000000" w:rsidDel="00000000" w:rsidP="00000000" w:rsidRDefault="00000000" w:rsidRPr="00000000" w14:paraId="000000B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залучати, за необхідності, інші підприємства, установи, організації та окремих спеціалістів для виконання робіт;</w:t>
      </w:r>
    </w:p>
    <w:p w:rsidR="00000000" w:rsidDel="00000000" w:rsidP="00000000" w:rsidRDefault="00000000" w:rsidRPr="00000000" w14:paraId="000000B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брати участь у проєктах, в тому числі і міжнародних; </w:t>
      </w:r>
    </w:p>
    <w:p w:rsidR="00000000" w:rsidDel="00000000" w:rsidP="00000000" w:rsidRDefault="00000000" w:rsidRPr="00000000" w14:paraId="000000B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426"/>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володіти </w:t>
      </w:r>
      <w:r w:rsidDel="00000000" w:rsidR="00000000" w:rsidRPr="00000000">
        <w:rPr>
          <w:rFonts w:ascii="Times New Roman" w:cs="Times New Roman" w:eastAsia="Times New Roman" w:hAnsi="Times New Roman"/>
          <w:sz w:val="24"/>
          <w:szCs w:val="24"/>
          <w:rtl w:val="0"/>
        </w:rPr>
        <w:t xml:space="preserve">і</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користуватися закріпленим за ним рухомим та нерухомим майном, землею, фінансовими ресурсами та іншими цінностями, в тому числі об’єктами інтелектуальної власності, в межах визначених чинним законодавством;</w:t>
      </w:r>
    </w:p>
    <w:p w:rsidR="00000000" w:rsidDel="00000000" w:rsidP="00000000" w:rsidRDefault="00000000" w:rsidRPr="00000000" w14:paraId="000000B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придбавати, утримувати або орендувати рухоме та нерухоме майно, необхідне для здійснення діяльності на виконання завдань Центру за погодженням із засновником;</w:t>
      </w:r>
    </w:p>
    <w:p w:rsidR="00000000" w:rsidDel="00000000" w:rsidP="00000000" w:rsidRDefault="00000000" w:rsidRPr="00000000" w14:paraId="000000B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вчиняти інші дії відповідно до чинного законодавства України, спрямовані на досягнення завдань Центру.</w:t>
      </w:r>
    </w:p>
    <w:p w:rsidR="00000000" w:rsidDel="00000000" w:rsidP="00000000" w:rsidRDefault="00000000" w:rsidRPr="00000000" w14:paraId="000000BC">
      <w:pPr>
        <w:tabs>
          <w:tab w:val="left" w:pos="426"/>
        </w:tabs>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9.2. Центр зобов’язаний:</w:t>
      </w:r>
    </w:p>
    <w:p w:rsidR="00000000" w:rsidDel="00000000" w:rsidP="00000000" w:rsidRDefault="00000000" w:rsidRPr="00000000" w14:paraId="000000B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своєчасну сплату податків і зборів (обов’язкових платежів) до бюджетів та державних цільових фондів згідно з чинним законодавством;</w:t>
      </w:r>
    </w:p>
    <w:p w:rsidR="00000000" w:rsidDel="00000000" w:rsidP="00000000" w:rsidRDefault="00000000" w:rsidRPr="00000000" w14:paraId="000000B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цільове використання майна та коштів;</w:t>
      </w:r>
    </w:p>
    <w:p w:rsidR="00000000" w:rsidDel="00000000" w:rsidP="00000000" w:rsidRDefault="00000000" w:rsidRPr="00000000" w14:paraId="000000B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створювати належні умови для високопродуктивної праці своїх працівників, дотримуватися вимог чинного законодавства про працю, соціальне страхування, правил та норм охорони праці, техніки безпеки;</w:t>
      </w:r>
    </w:p>
    <w:p w:rsidR="00000000" w:rsidDel="00000000" w:rsidP="00000000" w:rsidRDefault="00000000" w:rsidRPr="00000000" w14:paraId="000000C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18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забезпечувати здійснення робіт, виконання доручень у межах своїх повноважень, надавати послуги згідно з предметом діяльності.</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10. Фінансово-господарська діяльність та матеріально-технічна база</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hanging="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10.1.  Утримання Центру здійснюється за рахунок коштів місцевого бюджету та інших надходжень, не заборонених чинним законодавством України.</w:t>
      </w: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ab/>
      </w:r>
      <w:r w:rsidDel="00000000" w:rsidR="00000000" w:rsidRPr="00000000">
        <w:rPr>
          <w:rtl w:val="0"/>
        </w:rPr>
      </w:r>
    </w:p>
    <w:bookmarkStart w:colFirst="0" w:colLast="0" w:name="bookmark=id.43ky6rz" w:id="55"/>
    <w:bookmarkEnd w:id="55"/>
    <w:p w:rsidR="00000000" w:rsidDel="00000000" w:rsidP="00000000" w:rsidRDefault="00000000" w:rsidRPr="00000000" w14:paraId="000000C5">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Граничну чисельність, фонд оплати праці, штатний розпис Центру погоджує засновник за поданням Служби у справах дітей та сім'ї Сквирської міської ради.</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11. Контроль за діяльністю Центру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0" w:before="0" w:line="240" w:lineRule="auto"/>
        <w:ind w:left="0" w:right="0" w:firstLine="708.6614173228347"/>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11.1. Контроль за діяльністю Центру  здійснюється Засновником та </w:t>
      </w:r>
      <w:r w:rsidDel="00000000" w:rsidR="00000000" w:rsidRPr="00000000">
        <w:rPr>
          <w:rFonts w:ascii="Times New Roman" w:cs="Times New Roman" w:eastAsia="Times New Roman" w:hAnsi="Times New Roman"/>
          <w:sz w:val="24"/>
          <w:szCs w:val="24"/>
          <w:rtl w:val="0"/>
        </w:rPr>
        <w:t xml:space="preserve">Службою у справах дітей та сім'ї Сквирської міської ради </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з метою забезпечення прав і законних інтересів дітей, сім’ї та осіб з числа дітей-сиріт та дітей, позбавлених батьківського піклування</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в межах повноважень та у спосіб, визначений чинним законодавством.</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09"/>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12. Припинення діяльності</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CD">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12.1. Припинення діяльності Центру відбувається шляхом його реорганізації (злиття, поділу, перетворення, приєднання) або ліквідації. </w:t>
      </w:r>
    </w:p>
    <w:p w:rsidR="00000000" w:rsidDel="00000000" w:rsidP="00000000" w:rsidRDefault="00000000" w:rsidRPr="00000000" w14:paraId="000000CE">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12.2. Реорганізація або ліквідація  Центру здійснюється за рішенням сесії Сквирської міської ради за погодженням зі Службою у справах дітей та сім’ї Сквирської міської ради  або за рішенням суду згідно з чинним законодавством України.</w:t>
      </w:r>
    </w:p>
    <w:p w:rsidR="00000000" w:rsidDel="00000000" w:rsidP="00000000" w:rsidRDefault="00000000" w:rsidRPr="00000000" w14:paraId="000000CF">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12.3. Ліквідація Центру здійснюється ліквідаційною комісією, яка утворюється та діє згідно з чинним законодавством України.</w:t>
      </w:r>
    </w:p>
    <w:p w:rsidR="00000000" w:rsidDel="00000000" w:rsidP="00000000" w:rsidRDefault="00000000" w:rsidRPr="00000000" w14:paraId="000000D0">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12.4. Реорганізація Центру тягне за собою перехід прав та обов’язків, що належать йому до його правонаступників.</w:t>
      </w:r>
    </w:p>
    <w:p w:rsidR="00000000" w:rsidDel="00000000" w:rsidP="00000000" w:rsidRDefault="00000000" w:rsidRPr="00000000" w14:paraId="000000D1">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12.5. При реорганізації і ліквідації Центру працівникам, які звільняються, гарантується дотримання їх прав та інтересів, відповідно до трудового законодавства України.</w:t>
      </w:r>
    </w:p>
    <w:p w:rsidR="00000000" w:rsidDel="00000000" w:rsidP="00000000" w:rsidRDefault="00000000" w:rsidRPr="00000000" w14:paraId="000000D2">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12.6. У разі ліквідації Центру майно, яке залишилося після задоволення вимог кредиторів, передається Засновнику.</w:t>
      </w:r>
    </w:p>
    <w:p w:rsidR="00000000" w:rsidDel="00000000" w:rsidP="00000000" w:rsidRDefault="00000000" w:rsidRPr="00000000" w14:paraId="000000D3">
      <w:pPr>
        <w:shd w:fill="ffffff" w:val="clear"/>
        <w:spacing w:after="0" w:line="240" w:lineRule="auto"/>
        <w:ind w:firstLine="709"/>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4"/>
          <w:szCs w:val="24"/>
          <w:u w:val="none"/>
          <w:shd w:fill="auto" w:val="clear"/>
          <w:vertAlign w:val="baseline"/>
          <w:rtl w:val="0"/>
        </w:rPr>
        <w:t xml:space="preserve">13. Заключні положення</w:t>
      </w:r>
    </w:p>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720"/>
        <w:jc w:val="center"/>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13.1. Цей Статут набирає чинності з моменту його державної реєстрації відповідно до вимог чинного законодавства України.</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13.2. Зміни та доповнення до Статуту вносяться в установленому чинним законодавством України порядку та набувають юридичної сили з моменту їх державної реєстрації.</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13.3. У питаннях, не врегульованих цим Статутом, Центр керується відповідними актами законодавства України.</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5"/>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13.4. У разі, якщо одне з положень цього Статуту визнано недійсним, це не має наслідком визнання Статуту недійсним в цілому.</w:t>
      </w:r>
    </w:p>
    <w:p w:rsidR="00000000" w:rsidDel="00000000" w:rsidP="00000000" w:rsidRDefault="00000000" w:rsidRPr="00000000" w14:paraId="000000DA">
      <w:pPr>
        <w:spacing w:after="0" w:lineRule="auto"/>
        <w:ind w:left="0" w:firstLine="705"/>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DB">
      <w:pPr>
        <w:rPr/>
      </w:pPr>
      <w:r w:rsidDel="00000000" w:rsidR="00000000" w:rsidRPr="00000000">
        <w:rPr>
          <w:rFonts w:ascii="Times New Roman" w:cs="Times New Roman" w:eastAsia="Times New Roman" w:hAnsi="Times New Roman"/>
          <w:b w:val="1"/>
          <w:sz w:val="24"/>
          <w:szCs w:val="24"/>
          <w:rtl w:val="0"/>
        </w:rPr>
        <w:t xml:space="preserve">Секретар міської ради                                                                                 Тетяна ВЛАСЮК</w:t>
      </w:r>
      <w:r w:rsidDel="00000000" w:rsidR="00000000" w:rsidRPr="00000000">
        <w:rPr>
          <w:rtl w:val="0"/>
        </w:rPr>
      </w:r>
    </w:p>
    <w:sectPr>
      <w:pgSz w:h="16838" w:w="11906" w:orient="portrait"/>
      <w:pgMar w:bottom="850" w:top="850" w:left="1700.7874015748032" w:right="720.4724409448835"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994"/>
      <w:numFmt w:val="bullet"/>
      <w:lvlText w:val="-"/>
      <w:lvlJc w:val="left"/>
      <w:pPr>
        <w:ind w:left="72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994"/>
      <w:numFmt w:val="bullet"/>
      <w:lvlText w:val="-"/>
      <w:lvlJc w:val="left"/>
      <w:pPr>
        <w:ind w:left="540" w:hanging="360"/>
      </w:pPr>
      <w:rPr>
        <w:rFonts w:ascii="Calibri" w:cs="Calibri" w:eastAsia="Calibri" w:hAnsi="Calibri"/>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uk-UA"/>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77778"/>
  </w:style>
  <w:style w:type="character" w:styleId="a0" w:default="1">
    <w:name w:val="Default Paragraph Font"/>
    <w:uiPriority w:val="1"/>
    <w:semiHidden w:val="1"/>
    <w:unhideWhenUsed w:val="1"/>
  </w:style>
  <w:style w:type="table" w:styleId="a1"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qFormat w:val="1"/>
    <w:rsid w:val="001365E8"/>
    <w:pPr>
      <w:spacing w:after="160" w:line="254" w:lineRule="auto"/>
      <w:ind w:left="720"/>
      <w:contextualSpacing w:val="1"/>
    </w:pPr>
    <w:rPr>
      <w:rFonts w:eastAsiaTheme="minorHAnsi"/>
      <w:lang w:eastAsia="en-US" w:val="ru-RU"/>
    </w:rPr>
  </w:style>
  <w:style w:type="paragraph" w:styleId="1" w:customStyle="1">
    <w:name w:val="Абзац списка1"/>
    <w:basedOn w:val="a"/>
    <w:rsid w:val="001365E8"/>
    <w:pPr>
      <w:ind w:left="720"/>
    </w:pPr>
    <w:rPr>
      <w:rFonts w:ascii="Calibri" w:cs="Calibri" w:eastAsia="Calibri" w:hAnsi="Calibri"/>
      <w:lang w:eastAsia="en-US"/>
    </w:rPr>
  </w:style>
  <w:style w:type="paragraph" w:styleId="a4">
    <w:name w:val="Body Text"/>
    <w:basedOn w:val="a"/>
    <w:link w:val="a5"/>
    <w:rsid w:val="001365E8"/>
    <w:pPr>
      <w:spacing w:after="120" w:line="240" w:lineRule="auto"/>
    </w:pPr>
    <w:rPr>
      <w:rFonts w:ascii="Times New Roman" w:cs="Times New Roman" w:eastAsia="Calibri" w:hAnsi="Times New Roman"/>
      <w:sz w:val="24"/>
      <w:szCs w:val="24"/>
      <w:lang w:eastAsia="ru-RU" w:val="ru-RU"/>
    </w:rPr>
  </w:style>
  <w:style w:type="character" w:styleId="a5" w:customStyle="1">
    <w:name w:val="Основной текст Знак"/>
    <w:basedOn w:val="a0"/>
    <w:link w:val="a4"/>
    <w:rsid w:val="001365E8"/>
    <w:rPr>
      <w:rFonts w:ascii="Times New Roman" w:cs="Times New Roman" w:eastAsia="Calibri" w:hAnsi="Times New Roman"/>
      <w:sz w:val="24"/>
      <w:szCs w:val="24"/>
      <w:lang w:eastAsia="ru-RU" w:val="ru-RU"/>
    </w:rPr>
  </w:style>
  <w:style w:type="paragraph" w:styleId="2">
    <w:name w:val="Body Text Indent 2"/>
    <w:basedOn w:val="a"/>
    <w:link w:val="20"/>
    <w:semiHidden w:val="1"/>
    <w:rsid w:val="001365E8"/>
    <w:pPr>
      <w:spacing w:after="120" w:line="480" w:lineRule="auto"/>
      <w:ind w:left="283"/>
    </w:pPr>
    <w:rPr>
      <w:rFonts w:ascii="Calibri" w:cs="Calibri" w:eastAsia="Calibri" w:hAnsi="Calibri"/>
      <w:lang w:eastAsia="en-US"/>
    </w:rPr>
  </w:style>
  <w:style w:type="character" w:styleId="20" w:customStyle="1">
    <w:name w:val="Основной текст с отступом 2 Знак"/>
    <w:basedOn w:val="a0"/>
    <w:link w:val="2"/>
    <w:semiHidden w:val="1"/>
    <w:rsid w:val="001365E8"/>
    <w:rPr>
      <w:rFonts w:ascii="Calibri" w:cs="Calibri" w:eastAsia="Calibri" w:hAnsi="Calibri"/>
      <w:lang w:eastAsia="en-US"/>
    </w:rPr>
  </w:style>
  <w:style w:type="paragraph" w:styleId="a6" w:customStyle="1">
    <w:name w:val="a"/>
    <w:basedOn w:val="a"/>
    <w:rsid w:val="001365E8"/>
    <w:pPr>
      <w:spacing w:after="100" w:afterAutospacing="1" w:before="100" w:beforeAutospacing="1" w:line="240" w:lineRule="auto"/>
    </w:pPr>
    <w:rPr>
      <w:rFonts w:ascii="Times New Roman" w:cs="Times New Roman" w:eastAsia="Times New Roman" w:hAnsi="Times New Roman"/>
      <w:sz w:val="24"/>
      <w:szCs w:val="24"/>
      <w:lang w:eastAsia="ru-RU" w:val="ru-RU"/>
    </w:rPr>
  </w:style>
  <w:style w:type="paragraph" w:styleId="HTML">
    <w:name w:val="HTML Preformatted"/>
    <w:basedOn w:val="a"/>
    <w:link w:val="HTML0"/>
    <w:rsid w:val="001365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cs="Times New Roman" w:eastAsia="Calibri" w:hAnsi="Courier New"/>
      <w:sz w:val="20"/>
      <w:szCs w:val="20"/>
      <w:lang w:eastAsia="ru-RU" w:val="ru-RU"/>
    </w:rPr>
  </w:style>
  <w:style w:type="character" w:styleId="HTML0" w:customStyle="1">
    <w:name w:val="Стандартный HTML Знак"/>
    <w:basedOn w:val="a0"/>
    <w:link w:val="HTML"/>
    <w:rsid w:val="001365E8"/>
    <w:rPr>
      <w:rFonts w:ascii="Courier New" w:cs="Times New Roman" w:eastAsia="Calibri" w:hAnsi="Courier New"/>
      <w:sz w:val="20"/>
      <w:szCs w:val="20"/>
      <w:lang w:eastAsia="ru-RU" w:val="ru-RU"/>
    </w:rPr>
  </w:style>
  <w:style w:type="paragraph" w:styleId="StandardL9" w:customStyle="1">
    <w:name w:val="Standard L9"/>
    <w:basedOn w:val="a"/>
    <w:rsid w:val="001365E8"/>
    <w:pPr>
      <w:numPr>
        <w:ilvl w:val="8"/>
        <w:numId w:val="3"/>
      </w:numPr>
      <w:spacing w:after="240" w:line="240" w:lineRule="auto"/>
      <w:jc w:val="both"/>
      <w:outlineLvl w:val="8"/>
    </w:pPr>
    <w:rPr>
      <w:rFonts w:ascii="Times New Roman" w:cs="Times New Roman" w:eastAsia="SimSun" w:hAnsi="Times New Roman"/>
      <w:sz w:val="24"/>
      <w:szCs w:val="24"/>
      <w:lang w:eastAsia="zh-CN" w:val="en-GB"/>
    </w:rPr>
  </w:style>
  <w:style w:type="paragraph" w:styleId="StandardL8" w:customStyle="1">
    <w:name w:val="Standard L8"/>
    <w:basedOn w:val="a"/>
    <w:next w:val="21"/>
    <w:rsid w:val="001365E8"/>
    <w:pPr>
      <w:numPr>
        <w:ilvl w:val="7"/>
        <w:numId w:val="3"/>
      </w:numPr>
      <w:spacing w:after="240" w:line="240" w:lineRule="auto"/>
      <w:jc w:val="both"/>
      <w:outlineLvl w:val="7"/>
    </w:pPr>
    <w:rPr>
      <w:rFonts w:ascii="Times New Roman" w:cs="Times New Roman" w:eastAsia="SimSun" w:hAnsi="Times New Roman"/>
      <w:sz w:val="24"/>
      <w:szCs w:val="24"/>
      <w:lang w:eastAsia="zh-CN" w:val="en-GB"/>
    </w:rPr>
  </w:style>
  <w:style w:type="paragraph" w:styleId="StandardL7" w:customStyle="1">
    <w:name w:val="Standard L7"/>
    <w:basedOn w:val="a"/>
    <w:next w:val="a"/>
    <w:rsid w:val="001365E8"/>
    <w:pPr>
      <w:numPr>
        <w:ilvl w:val="6"/>
        <w:numId w:val="3"/>
      </w:numPr>
      <w:spacing w:after="240" w:line="240" w:lineRule="auto"/>
      <w:jc w:val="both"/>
      <w:outlineLvl w:val="6"/>
    </w:pPr>
    <w:rPr>
      <w:rFonts w:ascii="Times New Roman" w:cs="Times New Roman" w:eastAsia="SimSun" w:hAnsi="Times New Roman"/>
      <w:sz w:val="24"/>
      <w:szCs w:val="24"/>
      <w:lang w:eastAsia="zh-CN" w:val="en-GB"/>
    </w:rPr>
  </w:style>
  <w:style w:type="paragraph" w:styleId="StandardL6" w:customStyle="1">
    <w:name w:val="Standard L6"/>
    <w:basedOn w:val="a"/>
    <w:next w:val="a"/>
    <w:rsid w:val="001365E8"/>
    <w:pPr>
      <w:numPr>
        <w:ilvl w:val="5"/>
        <w:numId w:val="3"/>
      </w:numPr>
      <w:spacing w:after="240" w:line="240" w:lineRule="auto"/>
      <w:jc w:val="both"/>
      <w:outlineLvl w:val="5"/>
    </w:pPr>
    <w:rPr>
      <w:rFonts w:ascii="Times New Roman" w:cs="Times New Roman" w:eastAsia="SimSun" w:hAnsi="Times New Roman"/>
      <w:sz w:val="24"/>
      <w:szCs w:val="24"/>
      <w:lang w:eastAsia="zh-CN" w:val="en-GB"/>
    </w:rPr>
  </w:style>
  <w:style w:type="paragraph" w:styleId="StandardL5" w:customStyle="1">
    <w:name w:val="Standard L5"/>
    <w:basedOn w:val="a"/>
    <w:next w:val="a"/>
    <w:rsid w:val="001365E8"/>
    <w:pPr>
      <w:numPr>
        <w:ilvl w:val="4"/>
        <w:numId w:val="3"/>
      </w:numPr>
      <w:spacing w:after="240" w:line="240" w:lineRule="auto"/>
      <w:jc w:val="both"/>
      <w:outlineLvl w:val="4"/>
    </w:pPr>
    <w:rPr>
      <w:rFonts w:ascii="Times New Roman" w:cs="Times New Roman" w:eastAsia="SimSun" w:hAnsi="Times New Roman"/>
      <w:sz w:val="24"/>
      <w:szCs w:val="24"/>
      <w:lang w:eastAsia="zh-CN" w:val="en-GB"/>
    </w:rPr>
  </w:style>
  <w:style w:type="paragraph" w:styleId="StandardL4" w:customStyle="1">
    <w:name w:val="Standard L4"/>
    <w:basedOn w:val="a"/>
    <w:next w:val="3"/>
    <w:rsid w:val="001365E8"/>
    <w:pPr>
      <w:numPr>
        <w:ilvl w:val="3"/>
        <w:numId w:val="3"/>
      </w:numPr>
      <w:spacing w:after="240" w:line="240" w:lineRule="auto"/>
      <w:jc w:val="both"/>
      <w:outlineLvl w:val="3"/>
    </w:pPr>
    <w:rPr>
      <w:rFonts w:ascii="Times New Roman" w:cs="Times New Roman" w:eastAsia="SimSun" w:hAnsi="Times New Roman"/>
      <w:sz w:val="24"/>
      <w:szCs w:val="24"/>
      <w:lang w:eastAsia="zh-CN" w:val="en-GB"/>
    </w:rPr>
  </w:style>
  <w:style w:type="paragraph" w:styleId="StandardL3" w:customStyle="1">
    <w:name w:val="Standard L3"/>
    <w:basedOn w:val="a"/>
    <w:next w:val="21"/>
    <w:rsid w:val="001365E8"/>
    <w:pPr>
      <w:numPr>
        <w:ilvl w:val="2"/>
        <w:numId w:val="3"/>
      </w:numPr>
      <w:spacing w:after="240" w:line="240" w:lineRule="auto"/>
      <w:jc w:val="both"/>
      <w:outlineLvl w:val="2"/>
    </w:pPr>
    <w:rPr>
      <w:rFonts w:ascii="Times New Roman" w:cs="Times New Roman" w:eastAsia="SimSun" w:hAnsi="Times New Roman"/>
      <w:sz w:val="24"/>
      <w:szCs w:val="24"/>
      <w:lang w:eastAsia="zh-CN" w:val="en-GB"/>
    </w:rPr>
  </w:style>
  <w:style w:type="paragraph" w:styleId="StandardL2" w:customStyle="1">
    <w:name w:val="Standard L2"/>
    <w:basedOn w:val="a"/>
    <w:next w:val="a"/>
    <w:link w:val="StandardL2Char"/>
    <w:rsid w:val="001365E8"/>
    <w:pPr>
      <w:numPr>
        <w:ilvl w:val="1"/>
        <w:numId w:val="3"/>
      </w:numPr>
      <w:spacing w:after="240" w:line="240" w:lineRule="auto"/>
      <w:jc w:val="both"/>
      <w:outlineLvl w:val="1"/>
    </w:pPr>
    <w:rPr>
      <w:rFonts w:ascii="Times New Roman" w:cs="Times New Roman" w:eastAsia="SimSun" w:hAnsi="Times New Roman"/>
      <w:sz w:val="24"/>
      <w:szCs w:val="24"/>
      <w:lang w:eastAsia="zh-CN" w:val="en-GB"/>
    </w:rPr>
  </w:style>
  <w:style w:type="character" w:styleId="StandardL2Char" w:customStyle="1">
    <w:name w:val="Standard L2 Char"/>
    <w:link w:val="StandardL2"/>
    <w:locked w:val="1"/>
    <w:rsid w:val="001365E8"/>
    <w:rPr>
      <w:rFonts w:ascii="Times New Roman" w:cs="Times New Roman" w:eastAsia="SimSun" w:hAnsi="Times New Roman"/>
      <w:sz w:val="24"/>
      <w:szCs w:val="24"/>
      <w:lang w:eastAsia="zh-CN" w:val="en-GB"/>
    </w:rPr>
  </w:style>
  <w:style w:type="paragraph" w:styleId="StandardL1" w:customStyle="1">
    <w:name w:val="Standard L1"/>
    <w:basedOn w:val="a"/>
    <w:next w:val="a"/>
    <w:rsid w:val="001365E8"/>
    <w:pPr>
      <w:keepNext w:val="1"/>
      <w:numPr>
        <w:numId w:val="3"/>
      </w:numPr>
      <w:suppressAutoHyphens w:val="1"/>
      <w:spacing w:after="240" w:line="240" w:lineRule="auto"/>
      <w:outlineLvl w:val="0"/>
    </w:pPr>
    <w:rPr>
      <w:rFonts w:ascii="Times New Roman" w:cs="Times New Roman" w:eastAsia="SimSun" w:hAnsi="Times New Roman"/>
      <w:b w:val="1"/>
      <w:bCs w:val="1"/>
      <w:caps w:val="1"/>
      <w:sz w:val="24"/>
      <w:szCs w:val="24"/>
      <w:lang w:eastAsia="zh-CN" w:val="en-GB"/>
    </w:rPr>
  </w:style>
  <w:style w:type="character" w:styleId="rvts0" w:customStyle="1">
    <w:name w:val="rvts0"/>
    <w:rsid w:val="001365E8"/>
  </w:style>
  <w:style w:type="paragraph" w:styleId="rvps2" w:customStyle="1">
    <w:name w:val="rvps2"/>
    <w:basedOn w:val="a"/>
    <w:rsid w:val="001365E8"/>
    <w:pPr>
      <w:spacing w:after="100" w:afterAutospacing="1" w:before="100" w:beforeAutospacing="1" w:line="240" w:lineRule="auto"/>
    </w:pPr>
    <w:rPr>
      <w:rFonts w:ascii="Times New Roman" w:cs="Times New Roman" w:eastAsia="Times New Roman" w:hAnsi="Times New Roman"/>
      <w:sz w:val="24"/>
      <w:szCs w:val="24"/>
    </w:rPr>
  </w:style>
  <w:style w:type="character" w:styleId="docdata" w:customStyle="1">
    <w:name w:val="docdata"/>
    <w:aliases w:val="docy,v5,5480,baiaagaaboqcaaadnhmaaawsewaaaaaaaaaaaaaaaaaaaaaaaaaaaaaaaaaaaaaaaaaaaaaaaaaaaaaaaaaaaaaaaaaaaaaaaaaaaaaaaaaaaaaaaaaaaaaaaaaaaaaaaaaaaaaaaaaaaaaaaaaaaaaaaaaaaaaaaaaaaaaaaaaaaaaaaaaaaaaaaaaaaaaaaaaaaaaaaaaaaaaaaaaaaaaaaaaaaaaaaaaaaaaa"/>
    <w:basedOn w:val="a0"/>
    <w:rsid w:val="001365E8"/>
  </w:style>
  <w:style w:type="paragraph" w:styleId="a7">
    <w:name w:val="Normal (Web)"/>
    <w:basedOn w:val="a"/>
    <w:uiPriority w:val="99"/>
    <w:unhideWhenUsed w:val="1"/>
    <w:rsid w:val="001365E8"/>
    <w:pPr>
      <w:spacing w:after="100" w:afterAutospacing="1" w:before="100" w:beforeAutospacing="1" w:line="240" w:lineRule="auto"/>
    </w:pPr>
    <w:rPr>
      <w:rFonts w:ascii="Times New Roman" w:cs="Times New Roman" w:eastAsia="Times New Roman" w:hAnsi="Times New Roman"/>
      <w:sz w:val="24"/>
      <w:szCs w:val="24"/>
    </w:rPr>
  </w:style>
  <w:style w:type="paragraph" w:styleId="3">
    <w:name w:val="Body Text 3"/>
    <w:basedOn w:val="a"/>
    <w:link w:val="30"/>
    <w:uiPriority w:val="99"/>
    <w:semiHidden w:val="1"/>
    <w:unhideWhenUsed w:val="1"/>
    <w:rsid w:val="001365E8"/>
    <w:pPr>
      <w:spacing w:after="120"/>
    </w:pPr>
    <w:rPr>
      <w:sz w:val="16"/>
      <w:szCs w:val="16"/>
    </w:rPr>
  </w:style>
  <w:style w:type="character" w:styleId="30" w:customStyle="1">
    <w:name w:val="Основной текст 3 Знак"/>
    <w:basedOn w:val="a0"/>
    <w:link w:val="3"/>
    <w:uiPriority w:val="99"/>
    <w:semiHidden w:val="1"/>
    <w:rsid w:val="001365E8"/>
    <w:rPr>
      <w:sz w:val="16"/>
      <w:szCs w:val="16"/>
    </w:rPr>
  </w:style>
  <w:style w:type="paragraph" w:styleId="21">
    <w:name w:val="Body Text 2"/>
    <w:basedOn w:val="a"/>
    <w:link w:val="22"/>
    <w:uiPriority w:val="99"/>
    <w:semiHidden w:val="1"/>
    <w:unhideWhenUsed w:val="1"/>
    <w:rsid w:val="001365E8"/>
    <w:pPr>
      <w:spacing w:after="120" w:line="480" w:lineRule="auto"/>
    </w:pPr>
  </w:style>
  <w:style w:type="character" w:styleId="22" w:customStyle="1">
    <w:name w:val="Основной текст 2 Знак"/>
    <w:basedOn w:val="a0"/>
    <w:link w:val="21"/>
    <w:uiPriority w:val="99"/>
    <w:semiHidden w:val="1"/>
    <w:rsid w:val="001365E8"/>
  </w:style>
  <w:style w:type="character" w:styleId="a8">
    <w:name w:val="Hyperlink"/>
    <w:basedOn w:val="a0"/>
    <w:uiPriority w:val="99"/>
    <w:semiHidden w:val="1"/>
    <w:unhideWhenUsed w:val="1"/>
    <w:rsid w:val="00294992"/>
    <w:rPr>
      <w:color w:val="0000ff"/>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zakon.rada.gov.ua/laws/show/896-2013-%D0%BF#n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zfbcO1y5JYKUqmpFrOTd4w1xEQ==">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2022-06-28T16:55:00Z</dcterms:created>
  <dc:creator>Рогоза</dc:creator>
</cp:coreProperties>
</file>